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6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617"/>
        <w:gridCol w:w="851"/>
        <w:gridCol w:w="805"/>
        <w:gridCol w:w="905"/>
        <w:gridCol w:w="604"/>
        <w:gridCol w:w="1166"/>
        <w:gridCol w:w="5019"/>
        <w:gridCol w:w="31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6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40"/>
              </w:rPr>
              <w:t>附件1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4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长沙市公安局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  <w:t>刑事侦查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支队公开招聘普通雇员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  <w:t>计划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招聘岗位</w:t>
            </w:r>
          </w:p>
        </w:tc>
        <w:tc>
          <w:tcPr>
            <w:tcW w:w="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学历学位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性别要求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身高要求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eastAsia="zh-CN"/>
              </w:rPr>
              <w:t>要求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指纹查询岗位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30岁及以下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本科及以上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不限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熟练掌握办公软件，具有一定的图片技术处理能力</w:t>
            </w:r>
          </w:p>
        </w:tc>
        <w:tc>
          <w:tcPr>
            <w:tcW w:w="3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需要24小时轮值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食堂后勤岗位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40岁及以下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高中及以上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不限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三年以上餐饮行业等相关工作经验</w:t>
            </w:r>
          </w:p>
        </w:tc>
        <w:tc>
          <w:tcPr>
            <w:tcW w:w="3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需要24小时轮值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9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6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50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1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E3C34"/>
    <w:rsid w:val="776E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2026-01-29T02:40:00Z</dcterms:created>
  <dc:creator>Administrator</dc:creator>
  <cp:lastModifiedBy>Administrator</cp:lastModifiedBy>
  <dcterms:modified xsi:type="dcterms:W3CDTF">2026-01-29T02:40:46Z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